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CC2" w:rsidRDefault="00DD75BB" w:rsidP="00F00CC2">
      <w:pPr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pl-PL"/>
        </w:rPr>
        <w:drawing>
          <wp:inline distT="0" distB="0" distL="0" distR="0">
            <wp:extent cx="2892054" cy="1084521"/>
            <wp:effectExtent l="0" t="0" r="3810" b="190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05190" cy="1089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CC2" w:rsidRDefault="00F00CC2" w:rsidP="00F00CC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Szanowni Państwo,</w:t>
      </w:r>
    </w:p>
    <w:p w:rsidR="00F00CC2" w:rsidRDefault="00F00CC2" w:rsidP="00F00CC2">
      <w:pPr>
        <w:rPr>
          <w:sz w:val="24"/>
          <w:szCs w:val="24"/>
        </w:rPr>
      </w:pPr>
    </w:p>
    <w:p w:rsidR="00F00CC2" w:rsidRPr="009F6B16" w:rsidRDefault="00F00CC2" w:rsidP="00F00CC2">
      <w:r w:rsidRPr="009F6B16">
        <w:t xml:space="preserve">Serdecznie zapraszamy na </w:t>
      </w:r>
      <w:r w:rsidR="00EC3222" w:rsidRPr="009F6B16">
        <w:t xml:space="preserve">dwa zbliżające się spotkania z cyklu </w:t>
      </w:r>
      <w:r w:rsidR="009F6B16" w:rsidRPr="009F6B16">
        <w:t>Forum Menadżerów Służby Zdrowia, którego</w:t>
      </w:r>
      <w:r w:rsidR="00EC3222" w:rsidRPr="009F6B16">
        <w:t xml:space="preserve"> </w:t>
      </w:r>
      <w:r w:rsidR="009F6B16" w:rsidRPr="009F6B16">
        <w:t>o</w:t>
      </w:r>
      <w:r w:rsidR="00EC3222" w:rsidRPr="009F6B16">
        <w:t>rganizatorem jest Mazowieckie Centrum Biznesowe Sp. z o.o.</w:t>
      </w:r>
      <w:r w:rsidRPr="009F6B16">
        <w:t xml:space="preserve"> </w:t>
      </w:r>
    </w:p>
    <w:p w:rsidR="005570D0" w:rsidRPr="009F6B16" w:rsidRDefault="005570D0" w:rsidP="00F00CC2"/>
    <w:p w:rsidR="002C4ECA" w:rsidRPr="009F6B16" w:rsidRDefault="005570D0" w:rsidP="00F00CC2">
      <w:r w:rsidRPr="009F6B16">
        <w:t xml:space="preserve">Będzie to odpowiednio 13 i 14 edycja Forum. W dotychczasowych konferencjach frekwencja  </w:t>
      </w:r>
      <w:r w:rsidR="009F6B16" w:rsidRPr="009F6B16">
        <w:t xml:space="preserve">zawsze </w:t>
      </w:r>
      <w:r w:rsidRPr="009F6B16">
        <w:t xml:space="preserve">wynosiła </w:t>
      </w:r>
      <w:r w:rsidR="009F6B16" w:rsidRPr="009F6B16">
        <w:t>około</w:t>
      </w:r>
      <w:r w:rsidRPr="009F6B16">
        <w:t xml:space="preserve"> 100 osób reprezentujących region, w którym miało miejsce </w:t>
      </w:r>
      <w:r w:rsidR="009F6B16" w:rsidRPr="009F6B16">
        <w:t>wydarzenie.</w:t>
      </w:r>
    </w:p>
    <w:p w:rsidR="009F6B16" w:rsidRPr="009F6B16" w:rsidRDefault="009F6B16" w:rsidP="00F00CC2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61"/>
        <w:gridCol w:w="4851"/>
      </w:tblGrid>
      <w:tr w:rsidR="002C4ECA" w:rsidRPr="009F6B16" w:rsidTr="009F6B16">
        <w:tc>
          <w:tcPr>
            <w:tcW w:w="4361" w:type="dxa"/>
          </w:tcPr>
          <w:p w:rsidR="002C4ECA" w:rsidRPr="009F6B16" w:rsidRDefault="002C4ECA" w:rsidP="00F00CC2">
            <w:pPr>
              <w:rPr>
                <w:b/>
              </w:rPr>
            </w:pPr>
            <w:r w:rsidRPr="009F6B16">
              <w:rPr>
                <w:b/>
              </w:rPr>
              <w:t>Bydgoszcz</w:t>
            </w:r>
          </w:p>
        </w:tc>
        <w:tc>
          <w:tcPr>
            <w:tcW w:w="4851" w:type="dxa"/>
          </w:tcPr>
          <w:p w:rsidR="002C4ECA" w:rsidRPr="009F6B16" w:rsidRDefault="002C4ECA" w:rsidP="00F00CC2">
            <w:pPr>
              <w:rPr>
                <w:b/>
              </w:rPr>
            </w:pPr>
            <w:r w:rsidRPr="009F6B16">
              <w:rPr>
                <w:b/>
              </w:rPr>
              <w:t>Gorzów Wielkopolski</w:t>
            </w:r>
          </w:p>
        </w:tc>
      </w:tr>
      <w:tr w:rsidR="002C4ECA" w:rsidRPr="009F6B16" w:rsidTr="009F6B16">
        <w:tc>
          <w:tcPr>
            <w:tcW w:w="4361" w:type="dxa"/>
          </w:tcPr>
          <w:p w:rsidR="002C4ECA" w:rsidRPr="009F6B16" w:rsidRDefault="002C4ECA" w:rsidP="00F00CC2">
            <w:r w:rsidRPr="009F6B16">
              <w:rPr>
                <w:shd w:val="clear" w:color="auto" w:fill="FFFFFF"/>
              </w:rPr>
              <w:t>17.03.2016</w:t>
            </w:r>
          </w:p>
        </w:tc>
        <w:tc>
          <w:tcPr>
            <w:tcW w:w="4851" w:type="dxa"/>
          </w:tcPr>
          <w:p w:rsidR="002C4ECA" w:rsidRPr="009F6B16" w:rsidRDefault="002C4ECA" w:rsidP="00F00CC2">
            <w:r w:rsidRPr="009F6B16">
              <w:rPr>
                <w:shd w:val="clear" w:color="auto" w:fill="FFFFFF"/>
              </w:rPr>
              <w:t>31.03.2016</w:t>
            </w:r>
          </w:p>
        </w:tc>
      </w:tr>
      <w:tr w:rsidR="002C4ECA" w:rsidRPr="009F6B16" w:rsidTr="009F6B16">
        <w:tc>
          <w:tcPr>
            <w:tcW w:w="4361" w:type="dxa"/>
          </w:tcPr>
          <w:p w:rsidR="002C4ECA" w:rsidRPr="009F6B16" w:rsidRDefault="002C4ECA" w:rsidP="00F00CC2">
            <w:r w:rsidRPr="009F6B16">
              <w:rPr>
                <w:shd w:val="clear" w:color="auto" w:fill="FFFFFF"/>
              </w:rPr>
              <w:t>Bydgoszcz, Hotel Brda, ul. Dworcowa 94</w:t>
            </w:r>
          </w:p>
        </w:tc>
        <w:tc>
          <w:tcPr>
            <w:tcW w:w="4851" w:type="dxa"/>
          </w:tcPr>
          <w:p w:rsidR="002C4ECA" w:rsidRPr="009F6B16" w:rsidRDefault="002C4ECA" w:rsidP="00F00CC2">
            <w:r w:rsidRPr="009F6B16">
              <w:rPr>
                <w:shd w:val="clear" w:color="auto" w:fill="FFFFFF"/>
              </w:rPr>
              <w:t xml:space="preserve">Gorzów Wielkopolski, Hotel </w:t>
            </w:r>
            <w:proofErr w:type="spellStart"/>
            <w:r w:rsidRPr="009F6B16">
              <w:rPr>
                <w:shd w:val="clear" w:color="auto" w:fill="FFFFFF"/>
              </w:rPr>
              <w:t>Fado</w:t>
            </w:r>
            <w:proofErr w:type="spellEnd"/>
            <w:r w:rsidRPr="009F6B16">
              <w:rPr>
                <w:shd w:val="clear" w:color="auto" w:fill="FFFFFF"/>
              </w:rPr>
              <w:t>, al. Konstytucji 3 Maja 12</w:t>
            </w:r>
          </w:p>
        </w:tc>
      </w:tr>
    </w:tbl>
    <w:p w:rsidR="005570D0" w:rsidRPr="009F6B16" w:rsidRDefault="002C4ECA" w:rsidP="002C4ECA">
      <w:pPr>
        <w:shd w:val="clear" w:color="auto" w:fill="FFFFFF"/>
        <w:spacing w:before="100" w:beforeAutospacing="1" w:after="100" w:afterAutospacing="1"/>
        <w:rPr>
          <w:shd w:val="clear" w:color="auto" w:fill="FFFFFF"/>
        </w:rPr>
      </w:pPr>
      <w:r w:rsidRPr="009F6B16">
        <w:rPr>
          <w:shd w:val="clear" w:color="auto" w:fill="FFFFFF"/>
        </w:rPr>
        <w:t>W czasie trwania konferencji eksperci, na co dzień zajmujący się m.in. prawem i zarządzaniem w branży medycznej, podzielą się z uczestnikami Forum swoją wiedzą i doświadczeniami, które w przyszłości pomogą podjąć najkorzystniejsze decyzje biznesowe, przybliżą sposoby pozyskiwania finansów czy też zarządzania personelem oraz samą placówką medyczną.</w:t>
      </w:r>
    </w:p>
    <w:p w:rsidR="002C4ECA" w:rsidRPr="009F6B16" w:rsidRDefault="005570D0" w:rsidP="002C4ECA">
      <w:pPr>
        <w:shd w:val="clear" w:color="auto" w:fill="FFFFFF"/>
        <w:spacing w:before="100" w:beforeAutospacing="1" w:after="100" w:afterAutospacing="1"/>
        <w:rPr>
          <w:b/>
          <w:sz w:val="28"/>
          <w:szCs w:val="28"/>
          <w:shd w:val="clear" w:color="auto" w:fill="FFFFFF"/>
        </w:rPr>
      </w:pPr>
      <w:r w:rsidRPr="009F6B16">
        <w:rPr>
          <w:b/>
          <w:sz w:val="28"/>
          <w:szCs w:val="28"/>
          <w:shd w:val="clear" w:color="auto" w:fill="FFFFFF"/>
        </w:rPr>
        <w:t>Tematyka: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Roszczenia pacjentów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Prawidłowe zachowanie po błędzie medycznym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Ochrona danych medycznych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Dokumentacja medyczna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Formy zatrudnienia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Budowa profesjonalnego zespołu placówki leczniczej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Jak wyróżnić się na rynku usług medycznych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Kontraktowanie, aneksowanie umów z NFZ i kontrola świadczeniodawcy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Przyszłość NFZ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Lean Healthcare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Jakość w Ochronie Zdrowia</w:t>
      </w:r>
    </w:p>
    <w:p w:rsidR="005570D0" w:rsidRPr="009F6B16" w:rsidRDefault="005570D0" w:rsidP="005570D0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Informatyzacja</w:t>
      </w:r>
    </w:p>
    <w:p w:rsidR="005570D0" w:rsidRPr="009F6B16" w:rsidRDefault="005570D0" w:rsidP="002C4ECA">
      <w:pPr>
        <w:pStyle w:val="Akapitzlist"/>
        <w:numPr>
          <w:ilvl w:val="0"/>
          <w:numId w:val="5"/>
        </w:numPr>
        <w:shd w:val="clear" w:color="auto" w:fill="FFFFFF"/>
        <w:spacing w:before="100" w:beforeAutospacing="1" w:after="100" w:afterAutospacing="1"/>
        <w:rPr>
          <w:b/>
          <w:shd w:val="clear" w:color="auto" w:fill="FFFFFF"/>
        </w:rPr>
      </w:pPr>
      <w:r w:rsidRPr="009F6B16">
        <w:rPr>
          <w:b/>
          <w:shd w:val="clear" w:color="auto" w:fill="FFFFFF"/>
        </w:rPr>
        <w:t>Dotacje unijne</w:t>
      </w:r>
    </w:p>
    <w:p w:rsidR="002C4ECA" w:rsidRPr="009F6B16" w:rsidRDefault="002C4ECA" w:rsidP="009F6B16">
      <w:pPr>
        <w:shd w:val="clear" w:color="auto" w:fill="FFFFFF"/>
        <w:spacing w:before="100" w:beforeAutospacing="1" w:after="100" w:afterAutospacing="1"/>
        <w:rPr>
          <w:b/>
          <w:sz w:val="28"/>
          <w:szCs w:val="28"/>
          <w:shd w:val="clear" w:color="auto" w:fill="FFFFFF"/>
        </w:rPr>
      </w:pPr>
      <w:r w:rsidRPr="009F6B16">
        <w:rPr>
          <w:rFonts w:eastAsia="Times New Roman"/>
          <w:b/>
          <w:bCs/>
          <w:sz w:val="28"/>
          <w:szCs w:val="28"/>
        </w:rPr>
        <w:t>Grupa dedykowana:</w:t>
      </w:r>
    </w:p>
    <w:p w:rsidR="002C4ECA" w:rsidRPr="002C4ECA" w:rsidRDefault="002C4ECA" w:rsidP="002C4ECA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eastAsia="Times New Roman"/>
          <w:lang w:eastAsia="pl-PL"/>
        </w:rPr>
      </w:pPr>
      <w:r w:rsidRPr="002C4ECA">
        <w:rPr>
          <w:rFonts w:eastAsia="Times New Roman"/>
          <w:lang w:eastAsia="pl-PL"/>
        </w:rPr>
        <w:t>Dyrektorzy szpitali oraz przychodni</w:t>
      </w:r>
    </w:p>
    <w:p w:rsidR="002C4ECA" w:rsidRPr="002C4ECA" w:rsidRDefault="002C4ECA" w:rsidP="002C4ECA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eastAsia="Times New Roman"/>
          <w:lang w:eastAsia="pl-PL"/>
        </w:rPr>
      </w:pPr>
      <w:r w:rsidRPr="002C4ECA">
        <w:rPr>
          <w:rFonts w:eastAsia="Times New Roman"/>
          <w:lang w:eastAsia="pl-PL"/>
        </w:rPr>
        <w:t>Kadra zarządzająca prywatnymi centrami medycznymi</w:t>
      </w:r>
    </w:p>
    <w:p w:rsidR="002C4ECA" w:rsidRPr="002C4ECA" w:rsidRDefault="002C4ECA" w:rsidP="002C4ECA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eastAsia="Times New Roman"/>
          <w:lang w:eastAsia="pl-PL"/>
        </w:rPr>
      </w:pPr>
      <w:r w:rsidRPr="002C4ECA">
        <w:rPr>
          <w:rFonts w:eastAsia="Times New Roman"/>
          <w:lang w:eastAsia="pl-PL"/>
        </w:rPr>
        <w:t>Menedżerowie placówek leczniczych</w:t>
      </w:r>
    </w:p>
    <w:p w:rsidR="002C4ECA" w:rsidRPr="002C4ECA" w:rsidRDefault="002C4ECA" w:rsidP="002C4ECA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rPr>
          <w:rFonts w:eastAsia="Times New Roman"/>
          <w:lang w:eastAsia="pl-PL"/>
        </w:rPr>
      </w:pPr>
      <w:r w:rsidRPr="002C4ECA">
        <w:rPr>
          <w:rFonts w:eastAsia="Times New Roman"/>
          <w:lang w:eastAsia="pl-PL"/>
        </w:rPr>
        <w:t>Kierownicy oddziałów szpitalnych</w:t>
      </w:r>
    </w:p>
    <w:p w:rsidR="00F00CC2" w:rsidRPr="009F6B16" w:rsidRDefault="00F00CC2" w:rsidP="00F00CC2">
      <w:pPr>
        <w:pStyle w:val="NormalnyWeb"/>
        <w:shd w:val="clear" w:color="auto" w:fill="FFFFFF"/>
        <w:rPr>
          <w:rStyle w:val="Pogrubienie"/>
          <w:rFonts w:ascii="Calibri" w:hAnsi="Calibri"/>
          <w:sz w:val="28"/>
          <w:szCs w:val="28"/>
        </w:rPr>
      </w:pPr>
      <w:r w:rsidRPr="009F6B16">
        <w:rPr>
          <w:rStyle w:val="Pogrubienie"/>
          <w:rFonts w:ascii="Calibri" w:hAnsi="Calibri"/>
          <w:sz w:val="28"/>
          <w:szCs w:val="28"/>
        </w:rPr>
        <w:t>Warunki udziału:</w:t>
      </w:r>
    </w:p>
    <w:p w:rsidR="005570D0" w:rsidRPr="009F6B16" w:rsidRDefault="005570D0" w:rsidP="005570D0">
      <w:pPr>
        <w:pStyle w:val="NormalnyWeb"/>
        <w:shd w:val="clear" w:color="auto" w:fill="FFFFFF"/>
        <w:rPr>
          <w:rStyle w:val="Pogrubienie"/>
          <w:rFonts w:ascii="Calibri" w:hAnsi="Calibri"/>
          <w:sz w:val="22"/>
          <w:szCs w:val="22"/>
        </w:rPr>
      </w:pPr>
      <w:r w:rsidRPr="009F6B16">
        <w:rPr>
          <w:rFonts w:ascii="Calibri" w:hAnsi="Calibri"/>
          <w:sz w:val="22"/>
          <w:szCs w:val="22"/>
        </w:rPr>
        <w:lastRenderedPageBreak/>
        <w:t>Uczestniczyć w spotkaniu można już od 99zł netto/os.</w:t>
      </w:r>
      <w:r w:rsidR="002C4ECA" w:rsidRPr="009F6B16">
        <w:rPr>
          <w:rStyle w:val="Pogrubienie"/>
          <w:rFonts w:ascii="Calibri" w:hAnsi="Calibri"/>
          <w:sz w:val="22"/>
          <w:szCs w:val="22"/>
        </w:rPr>
        <w:t xml:space="preserve"> Rejestracji można </w:t>
      </w:r>
      <w:r w:rsidR="00F00CC2" w:rsidRPr="009F6B16">
        <w:rPr>
          <w:rStyle w:val="Pogrubienie"/>
          <w:rFonts w:ascii="Calibri" w:hAnsi="Calibri"/>
          <w:sz w:val="22"/>
          <w:szCs w:val="22"/>
        </w:rPr>
        <w:t xml:space="preserve">dokonać poprzez </w:t>
      </w:r>
      <w:r w:rsidR="009F6B16" w:rsidRPr="009F6B16">
        <w:rPr>
          <w:rStyle w:val="Pogrubienie"/>
          <w:rFonts w:ascii="Calibri" w:hAnsi="Calibri"/>
          <w:sz w:val="22"/>
          <w:szCs w:val="22"/>
        </w:rPr>
        <w:t xml:space="preserve">kontakt telefoniczny pod numerem 536-390-788, a także za pośrednictwem </w:t>
      </w:r>
      <w:r w:rsidR="00F00CC2" w:rsidRPr="009F6B16">
        <w:rPr>
          <w:rStyle w:val="Pogrubienie"/>
          <w:rFonts w:ascii="Calibri" w:hAnsi="Calibri"/>
          <w:sz w:val="22"/>
          <w:szCs w:val="22"/>
        </w:rPr>
        <w:t>stron</w:t>
      </w:r>
      <w:r w:rsidR="009F6B16" w:rsidRPr="009F6B16">
        <w:rPr>
          <w:rStyle w:val="Pogrubienie"/>
          <w:rFonts w:ascii="Calibri" w:hAnsi="Calibri"/>
          <w:sz w:val="22"/>
          <w:szCs w:val="22"/>
        </w:rPr>
        <w:t>y</w:t>
      </w:r>
      <w:r w:rsidR="00F00CC2" w:rsidRPr="009F6B16">
        <w:rPr>
          <w:rStyle w:val="Pogrubienie"/>
          <w:rFonts w:ascii="Calibri" w:hAnsi="Calibri"/>
          <w:sz w:val="22"/>
          <w:szCs w:val="22"/>
        </w:rPr>
        <w:t xml:space="preserve"> internetow</w:t>
      </w:r>
      <w:r w:rsidR="009F6B16" w:rsidRPr="009F6B16">
        <w:rPr>
          <w:rStyle w:val="Pogrubienie"/>
          <w:rFonts w:ascii="Calibri" w:hAnsi="Calibri"/>
          <w:sz w:val="22"/>
          <w:szCs w:val="22"/>
        </w:rPr>
        <w:t>ej</w:t>
      </w:r>
      <w:r w:rsidRPr="009F6B16">
        <w:rPr>
          <w:rStyle w:val="Pogrubienie"/>
          <w:rFonts w:ascii="Calibri" w:hAnsi="Calibri"/>
          <w:sz w:val="22"/>
          <w:szCs w:val="22"/>
        </w:rPr>
        <w:t xml:space="preserve"> w zakładce dotyczącej wybranego wydarzenia. Znajdują się tam także informacje dotyczące tematyk</w:t>
      </w:r>
      <w:bookmarkStart w:id="0" w:name="_GoBack"/>
      <w:bookmarkEnd w:id="0"/>
      <w:r w:rsidRPr="009F6B16">
        <w:rPr>
          <w:rStyle w:val="Pogrubienie"/>
          <w:rFonts w:ascii="Calibri" w:hAnsi="Calibri"/>
          <w:sz w:val="22"/>
          <w:szCs w:val="22"/>
        </w:rPr>
        <w:t xml:space="preserve">i spotkań, zapisów oraz pakietów uczestnictwa: </w:t>
      </w:r>
      <w:hyperlink r:id="rId7" w:history="1">
        <w:r w:rsidRPr="009F6B16">
          <w:rPr>
            <w:rStyle w:val="Hipercze"/>
            <w:rFonts w:asciiTheme="minorHAnsi" w:hAnsiTheme="minorHAnsi"/>
            <w:sz w:val="22"/>
            <w:szCs w:val="22"/>
          </w:rPr>
          <w:t>http://mcbkonferencje.pl/konferencje</w:t>
        </w:r>
      </w:hyperlink>
      <w:r w:rsidRPr="009F6B16">
        <w:rPr>
          <w:rFonts w:asciiTheme="minorHAnsi" w:hAnsiTheme="minorHAnsi"/>
          <w:sz w:val="22"/>
          <w:szCs w:val="22"/>
        </w:rPr>
        <w:t>.</w:t>
      </w:r>
      <w:r w:rsidRPr="009F6B16">
        <w:rPr>
          <w:sz w:val="22"/>
          <w:szCs w:val="22"/>
        </w:rPr>
        <w:t xml:space="preserve"> </w:t>
      </w:r>
      <w:r w:rsidRPr="009F6B16">
        <w:rPr>
          <w:rStyle w:val="Pogrubienie"/>
          <w:rFonts w:ascii="Calibri" w:hAnsi="Calibri"/>
          <w:sz w:val="22"/>
          <w:szCs w:val="22"/>
        </w:rPr>
        <w:t xml:space="preserve"> </w:t>
      </w:r>
    </w:p>
    <w:p w:rsidR="005570D0" w:rsidRPr="009F6B16" w:rsidRDefault="009F6B16" w:rsidP="005570D0">
      <w:pPr>
        <w:pStyle w:val="NormalnyWeb"/>
        <w:shd w:val="clear" w:color="auto" w:fill="FFFFFF"/>
        <w:rPr>
          <w:b/>
          <w:sz w:val="22"/>
          <w:szCs w:val="22"/>
        </w:rPr>
      </w:pPr>
      <w:r w:rsidRPr="009F6B16">
        <w:rPr>
          <w:rStyle w:val="Pogrubienie"/>
          <w:rFonts w:ascii="Calibri" w:hAnsi="Calibri"/>
          <w:b w:val="0"/>
          <w:sz w:val="22"/>
          <w:szCs w:val="22"/>
        </w:rPr>
        <w:t>Informacje na temat dostępnej powierzchni wystawienniczej udzielane są pod numerem telefonu: 536-390-788.</w:t>
      </w:r>
    </w:p>
    <w:p w:rsidR="005570D0" w:rsidRPr="009F6B16" w:rsidRDefault="005570D0" w:rsidP="002C4ECA">
      <w:pPr>
        <w:pStyle w:val="NormalnyWeb"/>
        <w:shd w:val="clear" w:color="auto" w:fill="FFFFFF"/>
        <w:rPr>
          <w:rStyle w:val="Pogrubienie"/>
          <w:rFonts w:ascii="Calibri" w:hAnsi="Calibri"/>
          <w:sz w:val="22"/>
          <w:szCs w:val="22"/>
        </w:rPr>
      </w:pPr>
      <w:r w:rsidRPr="009F6B16">
        <w:rPr>
          <w:rStyle w:val="Pogrubienie"/>
          <w:rFonts w:ascii="Calibri" w:hAnsi="Calibri"/>
          <w:sz w:val="22"/>
          <w:szCs w:val="22"/>
        </w:rPr>
        <w:t>Zapraszamy!</w:t>
      </w:r>
    </w:p>
    <w:p w:rsidR="005570D0" w:rsidRDefault="005570D0" w:rsidP="002C4ECA">
      <w:pPr>
        <w:pStyle w:val="NormalnyWeb"/>
        <w:shd w:val="clear" w:color="auto" w:fill="FFFFFF"/>
        <w:rPr>
          <w:rStyle w:val="Pogrubienie"/>
          <w:rFonts w:ascii="Calibri" w:hAnsi="Calibri"/>
        </w:rPr>
      </w:pPr>
      <w:r>
        <w:rPr>
          <w:rFonts w:ascii="Calibri" w:hAnsi="Calibri"/>
          <w:b/>
          <w:bCs/>
          <w:noProof/>
        </w:rPr>
        <w:drawing>
          <wp:inline distT="0" distB="0" distL="0" distR="0">
            <wp:extent cx="1977974" cy="1244009"/>
            <wp:effectExtent l="0" t="0" r="381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6859" cy="12433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570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E5229"/>
    <w:multiLevelType w:val="multilevel"/>
    <w:tmpl w:val="856C1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C5D1DB7"/>
    <w:multiLevelType w:val="hybridMultilevel"/>
    <w:tmpl w:val="93D2588A"/>
    <w:lvl w:ilvl="0" w:tplc="11BCDA8A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4DD517F3"/>
    <w:multiLevelType w:val="hybridMultilevel"/>
    <w:tmpl w:val="15AE1A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5357D1"/>
    <w:multiLevelType w:val="hybridMultilevel"/>
    <w:tmpl w:val="83E090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783178C"/>
    <w:multiLevelType w:val="hybridMultilevel"/>
    <w:tmpl w:val="1DB617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3C3"/>
    <w:rsid w:val="000F45DB"/>
    <w:rsid w:val="002C4ECA"/>
    <w:rsid w:val="005570D0"/>
    <w:rsid w:val="009F6B16"/>
    <w:rsid w:val="00C223C3"/>
    <w:rsid w:val="00DD75BB"/>
    <w:rsid w:val="00EC3222"/>
    <w:rsid w:val="00F00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0CC2"/>
    <w:pPr>
      <w:spacing w:after="0" w:line="240" w:lineRule="auto"/>
    </w:pPr>
    <w:rPr>
      <w:rFonts w:ascii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00CC2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F00CC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00CC2"/>
    <w:pPr>
      <w:ind w:left="720"/>
    </w:pPr>
    <w:rPr>
      <w:lang w:eastAsia="pl-PL"/>
    </w:rPr>
  </w:style>
  <w:style w:type="character" w:customStyle="1" w:styleId="apple-converted-space">
    <w:name w:val="apple-converted-space"/>
    <w:basedOn w:val="Domylnaczcionkaakapitu"/>
    <w:rsid w:val="00F00CC2"/>
  </w:style>
  <w:style w:type="character" w:styleId="Pogrubienie">
    <w:name w:val="Strong"/>
    <w:basedOn w:val="Domylnaczcionkaakapitu"/>
    <w:uiPriority w:val="22"/>
    <w:qFormat/>
    <w:rsid w:val="00F00C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0CC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0CC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2C4E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0CC2"/>
    <w:pPr>
      <w:spacing w:after="0" w:line="240" w:lineRule="auto"/>
    </w:pPr>
    <w:rPr>
      <w:rFonts w:ascii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00CC2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F00CC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00CC2"/>
    <w:pPr>
      <w:ind w:left="720"/>
    </w:pPr>
    <w:rPr>
      <w:lang w:eastAsia="pl-PL"/>
    </w:rPr>
  </w:style>
  <w:style w:type="character" w:customStyle="1" w:styleId="apple-converted-space">
    <w:name w:val="apple-converted-space"/>
    <w:basedOn w:val="Domylnaczcionkaakapitu"/>
    <w:rsid w:val="00F00CC2"/>
  </w:style>
  <w:style w:type="character" w:styleId="Pogrubienie">
    <w:name w:val="Strong"/>
    <w:basedOn w:val="Domylnaczcionkaakapitu"/>
    <w:uiPriority w:val="22"/>
    <w:qFormat/>
    <w:rsid w:val="00F00C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00CC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00CC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2C4E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57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://mcbkonferencje.pl/konferencj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282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2015-12-30T09:34:00Z</dcterms:created>
  <dcterms:modified xsi:type="dcterms:W3CDTF">2016-02-09T11:53:00Z</dcterms:modified>
</cp:coreProperties>
</file>